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ПОЯСНИТЕЛЬНАЯ ЗАПИСКА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 рабочей программе по физической культуре для учащихся 9 классов.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(В. И. Лях, А. А. Зданевич  М.: Просвещение, 2010г.).</w:t>
      </w:r>
    </w:p>
    <w:p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 соответствии с ФБУПП учебный предмет «Физическая культура» вводится как обязательный  предмет в основной  школе и на его преподавание отводится 68 часов в год (2 часа в неделю).  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>
      <w:pPr>
        <w:tabs>
          <w:tab w:val="left" w:pos="7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Общей </w:t>
      </w:r>
      <w:r>
        <w:rPr>
          <w:b/>
          <w:sz w:val="24"/>
          <w:szCs w:val="24"/>
        </w:rPr>
        <w:t>целью</w:t>
      </w:r>
      <w:r>
        <w:rPr>
          <w:sz w:val="24"/>
          <w:szCs w:val="24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этим, программа физического воспитания учащихся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классов своим предметным содержанием ориентируется на достижение следующих практических </w:t>
      </w:r>
      <w:r>
        <w:rPr>
          <w:b/>
          <w:sz w:val="24"/>
          <w:szCs w:val="24"/>
        </w:rPr>
        <w:t>задач</w:t>
      </w:r>
      <w:r>
        <w:rPr>
          <w:sz w:val="24"/>
          <w:szCs w:val="24"/>
        </w:rPr>
        <w:t xml:space="preserve">: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обучение основам базовых видов двигательных действий;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дальнейшее развитие координационных и кондиционных способностей;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углублённое представление об основных видах спорта;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адекватной оценки собственных физических возможностей;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содействие развитию психических процессов и обучению психической саморегуляции. </w:t>
      </w:r>
    </w:p>
    <w:p>
      <w:pPr>
        <w:jc w:val="both"/>
        <w:rPr>
          <w:sz w:val="24"/>
          <w:szCs w:val="24"/>
        </w:r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Личностные результаты могут проявляться в разных областях культуры.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Метапредметные  результаты освоения физической культуры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Метапредметные результаты проявляются в различных областях культуры.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области физической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Предметные результаты, так же как и метапредметные, проявляются в разных областях культуры.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 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Содержание предмета,  описание места учебного предмета  в учебном плане</w:t>
      </w:r>
    </w:p>
    <w:p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Согласно Базисному учебному плану на обязательное изучение всех учебных тем программы основной школы  отводится 340 ч, из расчета 2 ч в неделю с V по IX класс. На преподавание в 9 классе отводится  68 часов в год (2 часа в неделю).   </w:t>
      </w:r>
    </w:p>
    <w:p>
      <w:pPr>
        <w:tabs>
          <w:tab w:val="left" w:pos="14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учебного времени прохождения программного материала  </w:t>
      </w:r>
    </w:p>
    <w:tbl>
      <w:tblPr>
        <w:tblStyle w:val="7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56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</w:tbl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>
      <w:pPr>
        <w:tabs>
          <w:tab w:val="left" w:pos="14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программного материала по физической культуре в 9 классе по четвертям</w:t>
      </w:r>
    </w:p>
    <w:p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четверть</w:t>
      </w:r>
      <w:r>
        <w:rPr>
          <w:sz w:val="24"/>
          <w:szCs w:val="24"/>
        </w:rPr>
        <w:t xml:space="preserve"> – уроки № 1-8 - легкая атлетика, уроки № 9-18 - волейбол;</w:t>
      </w:r>
    </w:p>
    <w:p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четверть</w:t>
      </w:r>
      <w:r>
        <w:rPr>
          <w:sz w:val="24"/>
          <w:szCs w:val="24"/>
        </w:rPr>
        <w:t xml:space="preserve"> – уроки № 19 - 20 – волейбол, уроки № 21- 32 гимнастика;</w:t>
      </w:r>
    </w:p>
    <w:p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четверть</w:t>
      </w:r>
      <w:r>
        <w:rPr>
          <w:sz w:val="24"/>
          <w:szCs w:val="24"/>
        </w:rPr>
        <w:t xml:space="preserve"> -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уроки № 33 - 44 - лыжная подготовка, уроки № 45-52 – баскетбол; </w:t>
      </w:r>
    </w:p>
    <w:p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- четверть</w:t>
      </w:r>
      <w:r>
        <w:rPr>
          <w:sz w:val="24"/>
          <w:szCs w:val="24"/>
        </w:rPr>
        <w:t xml:space="preserve"> - уроки № 53 – 62 - баскетбол, уроки № 63 - 68  -  легкая атлетика.</w:t>
      </w: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>
      <w:pPr>
        <w:pStyle w:val="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проводятся 2 раза в год: в начале и конце учебного года</w:t>
      </w:r>
    </w:p>
    <w:p>
      <w:pPr>
        <w:pStyle w:val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</w:t>
      </w:r>
    </w:p>
    <w:p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Прыжок в длину с места.</w:t>
      </w:r>
    </w:p>
    <w:p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Подтягивание.</w:t>
      </w:r>
    </w:p>
    <w:p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Бег 30м</w:t>
      </w:r>
    </w:p>
    <w:p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Наклон вперед из положения стоя.</w:t>
      </w:r>
    </w:p>
    <w:p>
      <w:pPr>
        <w:pStyle w:val="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Бег 1000м.</w:t>
      </w:r>
    </w:p>
    <w:p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контрольных уроков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64"/>
        <w:gridCol w:w="1641"/>
        <w:gridCol w:w="1724"/>
        <w:gridCol w:w="188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18"/>
        <w:gridCol w:w="851"/>
        <w:gridCol w:w="708"/>
        <w:gridCol w:w="851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Мальчики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Девочки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Бег 60м с низкого старта, с.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длину с места, см.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Выносливость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Бег 2000 м, мин. (м.), 1500м, мин. (д.)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Челночный бег 3х10м, 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Наклон вперед из положения сидя, см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Подтягивание, раз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  <w:sectPr>
          <w:pgSz w:w="11906" w:h="16838"/>
          <w:pgMar w:top="851" w:right="851" w:bottom="1134" w:left="1418" w:header="709" w:footer="709" w:gutter="0"/>
          <w:cols w:space="708" w:num="1"/>
          <w:docGrid w:linePitch="360" w:charSpace="0"/>
        </w:sect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Календарно-тематическое планирование по физической культуре 9 класс.</w:t>
      </w:r>
    </w:p>
    <w:p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Style w:val="4"/>
        <w:tblW w:w="153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902"/>
        <w:gridCol w:w="992"/>
        <w:gridCol w:w="851"/>
        <w:gridCol w:w="2976"/>
        <w:gridCol w:w="2978"/>
        <w:gridCol w:w="2409"/>
        <w:gridCol w:w="2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  <w:jc w:val="center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5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Легкая атлетика (8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ascii="Calibri" w:hAnsi="Calibri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ИОТ  при  проведении занятий по легкой атлетике. Техника спринтерского бега. Низкий старт. </w:t>
            </w:r>
          </w:p>
          <w:p>
            <w:pPr>
              <w:widowControl/>
              <w:autoSpaceDE/>
              <w:autoSpaceDN/>
              <w:adjustRightInd/>
              <w:rPr>
                <w:rFonts w:ascii="Calibri" w:hAnsi="Calibri"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1нед 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Ознакомление учеников с техникой безопасности во время занятий физической культурой, обучение технике низкого с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тарта, стартового разгона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(30-40 м).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Стартовый разгон. Бег по дистанции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(70-80 м).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Эстафетный бег. ОРУ. Спе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циальные беговые упражнения. 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скоростных качеств.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историю легкой атлетики.</w:t>
            </w:r>
          </w:p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>
              <w:rPr>
                <w:color w:val="000000"/>
                <w:sz w:val="24"/>
                <w:szCs w:val="24"/>
              </w:rPr>
              <w:t xml:space="preserve">– адекватная мотивация учебной  деятельности. </w:t>
            </w:r>
            <w:r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–умение  избегать конфликтов и находить выходы  из спорных  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спринтерского бега.  Эстафетный бег.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техники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>
              <w:rPr>
                <w:sz w:val="24"/>
                <w:szCs w:val="24"/>
              </w:rPr>
              <w:t xml:space="preserve"> старта.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Эстафетный бег, передача эстафетной палочки. ОРУ. </w:t>
            </w:r>
            <w:r>
              <w:rPr>
                <w:color w:val="000000"/>
                <w:sz w:val="24"/>
                <w:szCs w:val="24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(30-40 м).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(70-80м).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Эстафетный бег, передача эстафетной палочки. ОРУ. Специальные беговые упражнения. Развитие скоростных качеств.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–умение не создавать конфликтов  и находить  выходы  из спорных  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Круговая  эстафета. Тестирование - бег 30м.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 техники низкого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Финиширование. Специальные беговые упражнения, ОРУ. </w:t>
            </w:r>
            <w:r>
              <w:rPr>
                <w:sz w:val="24"/>
                <w:szCs w:val="24"/>
              </w:rPr>
              <w:t xml:space="preserve">Эстафетный бег </w:t>
            </w:r>
            <w:r>
              <w:rPr>
                <w:iCs/>
                <w:sz w:val="24"/>
                <w:szCs w:val="24"/>
              </w:rPr>
              <w:t>(круговая эста</w:t>
            </w:r>
            <w:r>
              <w:rPr>
                <w:iCs/>
                <w:sz w:val="24"/>
                <w:szCs w:val="24"/>
              </w:rPr>
              <w:softHyphen/>
            </w:r>
            <w:r>
              <w:rPr>
                <w:iCs/>
                <w:sz w:val="24"/>
                <w:szCs w:val="24"/>
              </w:rPr>
              <w:t>фета).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(30-40м</w:t>
            </w:r>
            <w:r>
              <w:rPr>
                <w:rFonts w:eastAsia="Calibri"/>
                <w:iCs/>
                <w:smallCaps/>
                <w:sz w:val="24"/>
                <w:szCs w:val="24"/>
                <w:lang w:eastAsia="en-US"/>
              </w:rPr>
              <w:t xml:space="preserve">).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 xml:space="preserve">(70-80м).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Финиширование. Эстафетный бег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(круговая эста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фета).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ОРУ. Специальные беговые упражнения,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скоростных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интерес к спортивным достижениям своей страны;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 мышечную радость от занятий физической культурой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 (70-80м). Финиширование. 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бега на результат </w:t>
            </w:r>
            <w:r>
              <w:rPr>
                <w:iCs/>
                <w:sz w:val="24"/>
                <w:szCs w:val="24"/>
              </w:rPr>
              <w:t>(60 м).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Бег на результат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(60 м).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осознание ответственности  за общее  благополучие, готовность следовать нормам здоровье сберегающего поведения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прыжка в длину с 11-13 беговых шагов, Подбор разбега,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отталкивание.  Метание теннисного мяча на дальность с 5-6 шагов.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шагов,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нений для развития скоростно-силовых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прыжковые упражнения. Соблюдают правила безопасности при метании..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>
              <w:rPr>
                <w:color w:val="000000"/>
                <w:sz w:val="24"/>
                <w:szCs w:val="24"/>
              </w:rPr>
              <w:t xml:space="preserve">– самооценка на основе критериев успешной учебной деятельности. </w:t>
            </w:r>
            <w:r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шагов. Фаза поле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та. Приземление. Метание мяча.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Тестирование – бег (1000м).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прыжка в длину с </w:t>
            </w:r>
            <w:r>
              <w:rPr>
                <w:sz w:val="24"/>
                <w:szCs w:val="24"/>
              </w:rPr>
              <w:t>11-13 беговых шагов. Фаза поле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та. Приземление. Метание мяча </w:t>
            </w:r>
            <w:r>
              <w:rPr>
                <w:iCs/>
                <w:sz w:val="24"/>
                <w:szCs w:val="24"/>
              </w:rPr>
              <w:t>(150 г)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дальность с 5-6 шагов. ОРУ. Тестирование – бег (1000м).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шагов. Фаза поле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та. Приземление. Метание мяча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(150 г)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дальность с 5-6 шагов. ОРУ. Тестирование – бег (1000м).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на результат. Метание мяча.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</w:t>
            </w:r>
            <w:r>
              <w:rPr>
                <w:sz w:val="24"/>
                <w:szCs w:val="24"/>
              </w:rPr>
              <w:t>рыжка в длину на результат. Техника выполнения метания мяча с разбега.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на результат. Техника выполнения метания мяча с разбега.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–уважительное отношение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к истории и культуре других  народов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(1500м - д., 2000м-м.).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бега (1500м - д.. 2000м-м.).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бега (1500м - д.. 2000м-м.). Развитие  выносливости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Самоопределение – осознание ответственности  за общее  благополучие, готовность следовать нормам здоровье сберегающего поведения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  <w:t>Спортивные игры. Волейбол  (12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ИОТ при проведении  занятий по волейболу. Стойки и передвижения игрока.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Тестирование – прыжок в длину с места.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стойки и передвижения игрока. Развитие координа-ционных  и скоростно-силовых способностей. Повторить  </w:t>
            </w:r>
            <w:r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нику  безопасности  по волейболу. Играть  по упрошенным правилам.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Стойки и передвижения игрока. Игра по упрощенным правилам.  Тестирование – прыжок в длину с места. Развитие координационных и скоростно-силовых способностей 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Организовывать совместные занятия волейболом со сверстниками.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Определять уровень скоростно-силовой выносливости.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Комбинации из ра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зученных перемещений. Техника приема и передачи мяча над собой во встречных колоннах. Тестирование -  поднимание туловища за 30 сек.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  к</w:t>
            </w:r>
            <w:r>
              <w:rPr>
                <w:sz w:val="24"/>
                <w:szCs w:val="24"/>
              </w:rPr>
              <w:t xml:space="preserve">омбинации из разученных перемещений. </w:t>
            </w:r>
            <w:r>
              <w:rPr>
                <w:color w:val="000000"/>
                <w:sz w:val="24"/>
                <w:szCs w:val="24"/>
              </w:rPr>
              <w:t>Ознакомить с т</w:t>
            </w:r>
            <w:r>
              <w:rPr>
                <w:sz w:val="24"/>
                <w:szCs w:val="24"/>
              </w:rPr>
              <w:t>ехникой приема и передачи мяча над собой во встречных колоннах.</w:t>
            </w:r>
            <w:r>
              <w:t xml:space="preserve"> </w:t>
            </w:r>
            <w:r>
              <w:rPr>
                <w:sz w:val="24"/>
                <w:szCs w:val="24"/>
              </w:rPr>
              <w:t>Тестирование -  поднимание туловища за 30 сек.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Комбинации из разученных перемещений. Передача мяча над собой во встречных колоннах. Игра по упрощенным правилам.  Тестирование -  поднимание туловища за 30 сек. Развитие координационных способностей. 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Нравственно-этическая ориентация –</w:t>
            </w:r>
            <w: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нижней прямой подачи, прием подачи. Игра по упрощенным правилам.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Тестирование -  наклон вперед стоя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  к</w:t>
            </w:r>
            <w:r>
              <w:rPr>
                <w:sz w:val="24"/>
                <w:szCs w:val="24"/>
              </w:rPr>
              <w:t>омбинации из разученных перемещений, передачи мяча над собой во встречных колоннах. Совершенствовать нижнюю прямую подачу, прием подачи.</w:t>
            </w:r>
            <w:r>
              <w:t xml:space="preserve"> </w:t>
            </w:r>
            <w:r>
              <w:rPr>
                <w:sz w:val="24"/>
                <w:szCs w:val="24"/>
              </w:rPr>
              <w:t>Тестирование -  наклон вперед стоя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из разученных перемещений. Передача мяча над собой во встречных колоннах. Нижняя прямая подача, прием подачи.</w:t>
            </w:r>
            <w:r>
              <w:t xml:space="preserve"> </w:t>
            </w:r>
            <w:r>
              <w:rPr>
                <w:sz w:val="24"/>
                <w:szCs w:val="24"/>
              </w:rPr>
              <w:t>Тестирование -  наклон вперед стоя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Уметь демонстрировать технику приема и передачи мяча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Смыслообразование</w:t>
            </w:r>
            <w:r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– самооценка на-основе критериев успешной учебной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передачи мяча над со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бой во встречных колоннах через сетку.  Нижняя прямая подача, прием подачи.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Совершенствовать передачи </w:t>
            </w:r>
            <w:r>
              <w:rPr>
                <w:sz w:val="24"/>
                <w:szCs w:val="24"/>
              </w:rPr>
              <w:t>мяча над со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бой во встречных колоннах через сетку, нижнюю прямую подачу, прием подачи.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Стойки и передвижения игрока. Комбинации из разученных перемещений. Передача мяча над собой во встречных колоннах через сетку.  Нижняя прямая подача, прием подачи.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Осуществлять судейство игры.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технику передачи мяча двумя руками сверху.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>
            <w:pPr>
              <w:rPr>
                <w:snapToGrid w:val="0"/>
                <w:sz w:val="24"/>
                <w:szCs w:val="24"/>
                <w:lang w:eastAsia="en-US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техники передачи мяча над со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бой во встречных колоннах через сетку.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передачи мяча над со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бой во встречных колоннах через сетку. </w:t>
            </w:r>
            <w:r>
              <w:rPr>
                <w:color w:val="000000"/>
                <w:sz w:val="24"/>
                <w:szCs w:val="24"/>
              </w:rPr>
              <w:t xml:space="preserve"> Совершенствовать с</w:t>
            </w:r>
            <w:r>
              <w:rPr>
                <w:sz w:val="24"/>
                <w:szCs w:val="24"/>
              </w:rPr>
              <w:t>тойки и передвижения игрока, комбинации из ра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зученных перемещений.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Стойки и передвижения игрока. Комбинации из ра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зученных перемещений. Передача мяча над со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Описывать технику игровых действий и приемов волейбола.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Самоопределение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– готовность и способность обучающихся саморазвитию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прямого нападающего удара после подбрасывания мяча партнером. Игра по уп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рощенным правилам.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т</w:t>
            </w:r>
            <w:r>
              <w:rPr>
                <w:sz w:val="24"/>
                <w:szCs w:val="24"/>
              </w:rPr>
              <w:t>ехнику прямого нападающего удара после подбрасывания мяча партнером.</w:t>
            </w:r>
            <w:r>
              <w:rPr>
                <w:color w:val="000000"/>
                <w:sz w:val="24"/>
                <w:szCs w:val="24"/>
              </w:rPr>
              <w:t xml:space="preserve"> Совершенствовать с</w:t>
            </w:r>
            <w:r>
              <w:rPr>
                <w:sz w:val="24"/>
                <w:szCs w:val="24"/>
              </w:rPr>
              <w:t>тойки и передвижения игрока, комбинации из ра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зученных перемещений. Игра по уп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рощенным правилам.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рощенным правилам.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>
              <w:rPr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Передача мяча в тройках после перемещения. Игра по упрощенным правилам.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передачи мяча в тройках после перемещения.</w:t>
            </w:r>
            <w:r>
              <w:rPr>
                <w:color w:val="000000"/>
                <w:sz w:val="24"/>
                <w:szCs w:val="24"/>
              </w:rPr>
              <w:t xml:space="preserve">  Провести игру по упрощенным прави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лам.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Комбинации из разученных перемещений. Передача мяча в тройках после перемещения. Игра по упрощенным правилам.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т</w:t>
            </w:r>
            <w:r>
              <w:rPr>
                <w:sz w:val="24"/>
                <w:szCs w:val="24"/>
              </w:rPr>
              <w:t xml:space="preserve">ехнику передач и приема мяча снизу. </w:t>
            </w:r>
            <w:r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отбивания мяча кулаком через сетку.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>
              <w:rPr>
                <w:color w:val="000000"/>
                <w:sz w:val="24"/>
                <w:szCs w:val="24"/>
              </w:rPr>
              <w:t xml:space="preserve"> комбинации из разученных перемещений. Отбивание мяча кулаком через сетку. Прямой нападающий удар.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Комбинации из разученных перемещений. Передача мяча в тройках после перемещения. Отбивание мяча кулаком через сетку. Прямой нападающий удар после подбрасывания партнером. Игра.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Нравственно-этическая ориентация – навыки сотрудничества в разных ситуациях, умение не создавать конфликтных ситуаций и находить выходы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Нападающий удар после пе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редачи.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 окт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н</w:t>
            </w:r>
            <w:r>
              <w:rPr>
                <w:sz w:val="24"/>
                <w:szCs w:val="24"/>
              </w:rPr>
              <w:t>ападающий удар после пе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редачи. </w:t>
            </w:r>
            <w:r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 удар после передачи.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Игра по упрощенным правилам.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Нравственно-этическая ориентация –навыки сотрудничества в разных ситуациях, умение не создавать конфликтных ситуаций и находить выходы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Нападающий удар в тройках через сетку. Такти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 свободного нападения.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ноябр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Освоить т</w:t>
            </w:r>
            <w:r>
              <w:rPr>
                <w:sz w:val="24"/>
                <w:szCs w:val="24"/>
              </w:rPr>
              <w:t>акти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ку свободного нападения. Нападающий удар в тройках через сетку. </w:t>
            </w:r>
            <w:r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 Тактика свободного нападения. Учебная игра.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судейство игры.</w:t>
            </w:r>
          </w:p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Демонстрировать технику передачи мяча двумя руками сверху.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Самоопределение – принятие образа «хорошего ученика»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ноябр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 удар в тройках через сетку. Тактика свободного нападения. Игра по упрощенным правилам.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5435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ab/>
            </w:r>
            <w:r>
              <w:rPr>
                <w:b/>
                <w:iCs/>
                <w:color w:val="000000"/>
                <w:sz w:val="24"/>
                <w:szCs w:val="24"/>
              </w:rPr>
              <w:t>Гимнастика (12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правила поведения при  проведении занятий по гимнастике. </w:t>
            </w:r>
            <w:r>
              <w:rPr>
                <w:color w:val="000000"/>
                <w:sz w:val="24"/>
                <w:szCs w:val="24"/>
              </w:rPr>
              <w:t>Разучить в</w:t>
            </w:r>
            <w:r>
              <w:rPr>
                <w:sz w:val="24"/>
                <w:szCs w:val="24"/>
              </w:rPr>
              <w:t xml:space="preserve">ыполнение команды «Прямо!», повороты направо, налево в движении, технику выполнения подъема переворотом. Подтягивания в висе.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команды «Прямо!». Повороты направо, налево в движении. ОРУ на месте.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Соблюдают  ТБ.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начальные навыки адаптацией изменении ситуации поставленных задач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подъем переворотом в упор</w:t>
            </w:r>
            <w:r>
              <w:rPr>
                <w:sz w:val="24"/>
                <w:szCs w:val="24"/>
              </w:rPr>
              <w:t xml:space="preserve"> толчком двумя ногами (м.), махом одной ногой толчком другой подъем переворотом (д.).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27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Подтягивания в висе. Упражнения на гимнастической скамейке.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</w:t>
            </w:r>
            <w:r>
              <w:t xml:space="preserve"> п</w:t>
            </w:r>
            <w:r>
              <w:rPr>
                <w:sz w:val="24"/>
                <w:szCs w:val="24"/>
              </w:rPr>
              <w:t>одъем переворотом в упор толчком двумя ногами (м.). Махом одной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переворотом в упор толчком двумя ногами (м.). Махом одной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</w:t>
            </w:r>
            <w:r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Строевые упражнения. Выполнение комбинации на перекладине.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Разучить выполнение комбинации на перекладине. </w:t>
            </w:r>
            <w:r>
              <w:rPr>
                <w:color w:val="000000"/>
                <w:sz w:val="24"/>
                <w:szCs w:val="24"/>
              </w:rPr>
              <w:t>Повторить</w:t>
            </w:r>
            <w:r>
              <w:rPr>
                <w:sz w:val="24"/>
                <w:szCs w:val="24"/>
              </w:rPr>
              <w:t xml:space="preserve"> выполнение команды «Прямо!». Повороты направо, налево в движении.</w:t>
            </w:r>
          </w:p>
        </w:tc>
        <w:tc>
          <w:tcPr>
            <w:tcW w:w="297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команды «Прямо!». Повороты направо, налево в движении. </w:t>
            </w:r>
          </w:p>
        </w:tc>
        <w:tc>
          <w:tcPr>
            <w:tcW w:w="24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</w:t>
            </w:r>
            <w:r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</w:t>
            </w:r>
            <w:r>
              <w:t xml:space="preserve"> п</w:t>
            </w:r>
            <w:r>
              <w:rPr>
                <w:sz w:val="24"/>
                <w:szCs w:val="24"/>
              </w:rPr>
              <w:t>одъем переворотом в упор толчком двумя ногами (м.). Подтягивание в висе.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подъема переворотом. Подтягивание в висе.  Выполнение комплекса ОРУ с гимнастической палкой.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демонстрировать технику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выполнения упражнений. Подъем переворотом  в упор. Сед ноги врозь (м.). Вис лежа. Вис присев (д.). Выполнение подтягивания в висе.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Изучение техники прыжка спо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собом «согнув ноги» (м.). Прыжок боком с поворо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том на 90°(д.).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Разучить: п</w:t>
            </w:r>
            <w:r>
              <w:rPr>
                <w:sz w:val="24"/>
                <w:szCs w:val="24"/>
              </w:rPr>
              <w:t>рыжок способом «согнув ноги» (м.). Прыжок боком с поворотом на 90°. Эстафеты. Прикладное значение гимнастики.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способом «согнув ноги» (м.). Прыжок боком с поворотом на 90°. Эстафеты. Прикладное значение гимнастики. Развитие скоростно-силовых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Выполнять комплексы общеразвиваюших, оздоровительных и корригирующих упражнений, учитывающих индивидуальные способности и особенности,</w:t>
            </w:r>
            <w:r>
              <w:rPr>
                <w:snapToGrid w:val="0"/>
                <w:sz w:val="24"/>
                <w:szCs w:val="24"/>
              </w:rPr>
              <w:br w:type="textWrapping"/>
            </w:r>
            <w:r>
              <w:rPr>
                <w:snapToGrid w:val="0"/>
                <w:sz w:val="24"/>
                <w:szCs w:val="24"/>
              </w:rPr>
              <w:t>состояние здоровья и режим учебной деятельности;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Развитие мотивов учебной деятельности и формирование личностного смысла учения;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 выполнение команды «Прямо!». Повороты направо, налево в движении. ОРУ в движении.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Прыжок способом «согнув ноги» (м.). Прыжок боком с поворотом на 90°.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команды «Прямо!». Повороты направо, налево в движении. ОРУ в движении.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Прыжок способом «согнув ноги» (м.). Прыжок боком с поворотом на 90°.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>
              <w:rPr>
                <w:sz w:val="24"/>
                <w:szCs w:val="24"/>
              </w:rPr>
              <w:t>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демонстрировать выполнение прыжка ноги врозь, выполнение комплекса ОРУ с обручем.</w:t>
            </w:r>
          </w:p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color w:val="000000"/>
                <w:sz w:val="24"/>
                <w:szCs w:val="24"/>
              </w:rPr>
              <w:t>Акробатика. Лазание. (4 часа).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Акробатика. Техника кувырка назад, стойка ноги врозь  (м.). Мост и пово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рот в упор на одном колене.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технику кувырка назад, стойка ноги врозь  (м.). Мост и пово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рот в упор на одном колене.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Кувырок назад, стойка ноги врозь. (м.). Мост и пово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рот в упор на одном колене. ОРУ в движении. Лаза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ние по канату в два приема. Развитие силовых спо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Лазание по канату в два-три приема. Техника выполнения длинного кувырка (м.). Мост (д.)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лазание по канату в два-три приема технику выполнения длинного кувырка (м.). Мост (д.) </w:t>
            </w:r>
            <w:r>
              <w:rPr>
                <w:color w:val="000000"/>
                <w:sz w:val="24"/>
                <w:szCs w:val="24"/>
              </w:rPr>
              <w:t>Развитие коорди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национных способностей.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Кувырки назад и вперед, длинный кувырок (м.). Мост и поворот в упор на одном колене. ОРУ в дви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жении. Лазание по канату в два-три приема.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Самоопределение – готовность и способность обучающихся к саморазвитию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Комбинации из разученных акробатических элементов. ОРУ с мя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чом.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Составить к</w:t>
            </w:r>
            <w:r>
              <w:rPr>
                <w:sz w:val="24"/>
                <w:szCs w:val="24"/>
              </w:rPr>
              <w:t>омбинации из разученных акробатических элементов. ОРУ с мя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чом.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на оценку акробатических элементов.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533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Лыжная подготовка (12 часов).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ИОТ  при  проведении занятий по лыжной подготовке. 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Совершенствовать технику попеременного двухшажного хода.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Ознакомить с правилами поведения при  проведении занятий по лыжной подготовке. </w:t>
            </w:r>
          </w:p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Совершенствовать технику попеременного двухшажного хода.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попеременного двухшажного хода. Прохождение дистанции 1 км  со средней скоростью. Знания о физической культуре. Оказание помощи при обморожениях и травмах. Инструктаж по ТБ.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историю лыжного спорта. Соблюдают правила, чтобы избежать травм при ходьбе на лыжах.</w:t>
            </w:r>
            <w:r>
              <w:rPr>
                <w:snapToGrid w:val="0"/>
                <w:sz w:val="24"/>
                <w:szCs w:val="24"/>
              </w:rPr>
              <w:t xml:space="preserve"> Правила соблюдения личной гигиены во время и после занятий 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Совершенствовать технику одновременного двухшажного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хода.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янв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</w:t>
            </w:r>
            <w:r>
              <w:rPr>
                <w:sz w:val="24"/>
                <w:szCs w:val="24"/>
              </w:rPr>
              <w:t>технику попеременного двухшажного хода. Техника одновременного двухшажного хода. Пройти дистанцию 2 км - с равномерной скоростью.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попеременного двухшажного хода. Техника одновременного двухшажного хода. Прохождение дистанции 2 км - с равномерной скоростью. Развитие физических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одновременного двухшажного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хода.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Прохождение дистанции 3 км.                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Разучить технику одновременного двухшажного </w:t>
            </w:r>
            <w:r>
              <w:rPr>
                <w:spacing w:val="-3"/>
                <w:sz w:val="24"/>
                <w:szCs w:val="24"/>
              </w:rPr>
              <w:t xml:space="preserve">хода. </w:t>
            </w:r>
            <w:r>
              <w:rPr>
                <w:sz w:val="24"/>
                <w:szCs w:val="24"/>
              </w:rPr>
              <w:t>Прохождение дистанции 3 км.                  Развитие скоростной выносливости.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одновременного двухшажного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>хода.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Техника попеременного двухшажного хода.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Прохождение дистанции 3 км                  Развитие скоростной выносливости.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янв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одновременного двухшажного </w:t>
            </w:r>
            <w:r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хода.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Техника попеременного двухшажного хода. Развитие скоростной выносливости.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5нед янв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Совершенствовать технику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бесшажного хода.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Прохождение дистанции 1 км на результат.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скоростной выносливости.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Техника одновременного</w:t>
            </w:r>
            <w:r>
              <w:rPr>
                <w:rFonts w:eastAsia="Calibri"/>
                <w:b/>
                <w:spacing w:val="-1"/>
                <w:sz w:val="24"/>
                <w:szCs w:val="24"/>
                <w:lang w:eastAsia="en-US"/>
              </w:rPr>
              <w:t xml:space="preserve"> бесшажного хода.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Прохождение дистанции 3 км.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 янв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одновременного</w:t>
            </w:r>
            <w:r>
              <w:rPr>
                <w:spacing w:val="-1"/>
                <w:sz w:val="24"/>
                <w:szCs w:val="24"/>
              </w:rPr>
              <w:t xml:space="preserve"> бесшажного хода. </w:t>
            </w:r>
            <w:r>
              <w:rPr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бесшажного хода.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Прохождение дистанции 3 км. Развитие скоростной выносливости.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Совершенствование техники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одновременного одношажного хода (стартовый вариант).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sz w:val="24"/>
                <w:szCs w:val="24"/>
              </w:rPr>
              <w:t xml:space="preserve">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бесшажного хода.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Прохождение дистанции 4 км. Развитие скоростной выносливости.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Оценка техники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техники </w:t>
            </w:r>
            <w:r>
              <w:rPr>
                <w:sz w:val="24"/>
                <w:szCs w:val="24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бесшажного хода.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Техника попеременного двухшажного хода. П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овторные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отрезки  2-3 раза х 300 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спусков и подъемов на 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склонах. 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дистанции 2 км на результат.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</w:t>
            </w:r>
            <w:r>
              <w:rPr>
                <w:color w:val="000000"/>
                <w:sz w:val="24"/>
                <w:szCs w:val="24"/>
              </w:rPr>
              <w:t xml:space="preserve"> со средней скоростью, 2 км равномерно.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скользящего шага. Техника спусков и подъемов. Прохождение дистанции 2 км со средней скоростью, 2 км равномерно. Игра на лыжах  «С горки на горку». Развитие скоростной выносливости.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дистанции 2 км на результат.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торможения и поворота «плугом».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Прохождение дистанции 2 км на результат. Совершенствовать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торможения и поворота «плугом».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Скользящий шаг в гору. Спуски и подъемы. Торможение и повороты «плугом». Прохождение дистанции 2 км на результат. </w:t>
            </w: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Игра на лыжах  «С горки на горку».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Развитие скоростной выносливости.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конькового хода. Прохождение дистанции 4,5 км.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конькового хода.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Спортивные игры. Баскетбол (18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ИОТ при проведении занятий по спортивным играм. Сочетание приемов передвижений и остановок игрока.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Ознакомление с правилами техники безопасности по баскетболу.   Сочетание приемов</w:t>
            </w:r>
            <w:r>
              <w:rPr>
                <w:sz w:val="24"/>
                <w:szCs w:val="24"/>
              </w:rPr>
              <w:t xml:space="preserve"> передвижений и остановок игрока. Провести тестирование – прыжок в длину с места.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Правила игры в баскетбол.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пассивным сопротивлением с сопротивлением на месте.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считаться с высказываниями другого человека.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броска двумя руками от головы с места.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февр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броска двумя руками от головы с места. Совершенствование физических способностей и их влияние на физическое развитие.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Бросок двумя руками от головы с места. Передачи мяча двумя руками от груди на месте. Личная защита. Учебная игра. Развитие координационных способностей.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положительное отношение к процессу освоения техники игры.</w:t>
            </w:r>
          </w:p>
          <w:p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Ведение мяча с пассивным сопротивлением.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марта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Совершенствовать ведение мяча с пассивным сопротивлением.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приемов передвижений и остановок игрока. Ведение мяча с пассивным сопротивлением, с сопротивлением на месте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готовность и способность к саморазвитию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марта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технику броска двумя руками от головы с места, передачи мяча двумя руками от груди на месте. </w:t>
            </w:r>
            <w:r>
              <w:rPr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Бросок двумя руками от головы с места. Передачи мяча двумя руками от груди на месте.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 навыки сотрудничества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в разных ситуациях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Личная защита. Учебная игра.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марта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Разучить систему личной защиты.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Личная защита.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самостоятельность и личная ответственность за свои поступки.</w:t>
            </w:r>
          </w:p>
          <w:p>
            <w:pPr>
              <w:widowControl/>
              <w:autoSpaceDE/>
              <w:autoSpaceDN/>
              <w:adjustRightInd/>
              <w:ind w:right="-1"/>
              <w:jc w:val="both"/>
            </w:pPr>
            <w:r>
              <w:rPr>
                <w:i/>
                <w:iCs/>
                <w:color w:val="000000"/>
                <w:sz w:val="24"/>
                <w:szCs w:val="24"/>
              </w:rPr>
              <w:t>Смыслообразова-ние</w:t>
            </w:r>
            <w:r>
              <w:rPr>
                <w:color w:val="000000"/>
                <w:sz w:val="24"/>
                <w:szCs w:val="24"/>
              </w:rPr>
              <w:t>: самооценка на основе критериев успешности учебной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марта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>
              <w:rPr>
                <w:color w:val="000000"/>
                <w:sz w:val="24"/>
                <w:szCs w:val="24"/>
              </w:rPr>
              <w:t>– адекватная мотивация  учебной деятельности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(социальная, учебно-познавательная, внешняя)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 броска  двумя руками от головы с места с сопротивлением. Учебная игра.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марта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–умение не создавать конфликтов и находить выходы из спорных 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Передача мяча одной рукой от плеча на месте. Личная защита.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марта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передачи мяча одной рукой от плеча на месте. Личная защита.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 броска  одной рукой от плеча с места. Учебная игра.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технику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>
              <w:rPr>
                <w:snapToGrid w:val="0"/>
                <w:sz w:val="24"/>
                <w:szCs w:val="24"/>
              </w:rPr>
              <w:t>умением использовать их игровой деятельности;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выполнение техники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 и передач мяча с сопротивлением.  Личная защита. Учебная игра.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297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>
              <w:rPr>
                <w:snapToGrid w:val="0"/>
                <w:sz w:val="24"/>
                <w:szCs w:val="24"/>
              </w:rPr>
              <w:t>умением использовать их игровой деятельности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Оценка техники броска одной рукой от плеча с места. Учебная игра. 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>
              <w:rPr>
                <w:snapToGrid w:val="0"/>
                <w:sz w:val="24"/>
                <w:szCs w:val="24"/>
              </w:rPr>
              <w:t>умением использовать их игровой деятельности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  передач и бросков. Игровые задания (2 х 2, 3 х 3).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приемов ведения,   передач и бросков. Игровые задания (2 х 2, 3 х 3).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мотивов учебной деятельности и осознание личностного смысла уче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ния, развитие этических чувств, доброжелательности и эмоционально-нравствен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ной отзывчивости, само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стоятельности и личной ответственности за свои поступки на основе пред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ставлений о нравственных нормах, социальной спра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Передача одной рукой от плеча в движении в тройках с сопротивлением. Учебная игра.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ведения мяча с сопротивлением, передач одной рукой от плеча в движении в тройках с сопротивлением.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мяча с сопротивлением. Бросок одной рукой от плеча в движении.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ния, принятие и освоение социальной роли обучающегося, развитие этических чувств, доброжелательности и эмоционально-нравственной отзывчивости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передачи мяча с сопротивлением. Игровые задания (4 х 4).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сочетания приемов ведения, передачи, броска.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в движении.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этических чувств, доброжелательности и эмо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ционально-нравственной отзывчивости, самостоя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тельности и личной ответ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ственности на основе пред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ставлений о нравственных нормах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апр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одной рукой от плеча в движении в тройках с сопротивлением. Игровые задания (2 х 2, 3 х 3, 4 х 4).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ния, принятие и освоение социальной роли обучаю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щегося, развитие навыков сотрудничества со сверст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никами и взрослыми в раз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ных социальных ситуациях, умений не создавать кон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фликты и находить выходы из спорных 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сочетания приемов ведения, передачи, броска. Штрафной бросок. Тестирование – поднимание туловища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Сочетание приемов передвижений и остановок.  Сочетание приемов ведения, передачи, броска. Штрафной бросок.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ния, принятие и освоение социальной роли обучаю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щегося, развитие само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стоятельности и личной ответствен-ности за свои поступки на основе пред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ставлений о нравственных нормах, социальной спра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ведливости и свободе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Бросок одной рукой от плеча в движении с со-противлением. Позиционное нападение со сменой места. Тестирование – наклон вперед стоя.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одной рукой от плеча в движении с со-противлением. Позиционное нападение со сменой места. Тестирование – наклон вперед стоя.</w:t>
            </w:r>
          </w:p>
        </w:tc>
        <w:tc>
          <w:tcPr>
            <w:tcW w:w="2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Штрафной бросок. Позиционное нападение со сменой места. 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Выражать положительное отношение к процессу совершенствования двигательных действий; 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Легкая  атлетика (6 часов).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ИОТ  при проведении занятий по легкой атлетике. Техника прыжка в высоту с 11-13 беговых шагов. Отталки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вание.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т</w:t>
            </w:r>
            <w:r>
              <w:rPr>
                <w:sz w:val="24"/>
                <w:szCs w:val="24"/>
              </w:rPr>
              <w:t>ехнику прыжка в высоту с 11-13 беговых шагов. Отталки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вание</w:t>
            </w:r>
            <w:r>
              <w:rPr>
                <w:color w:val="000000"/>
                <w:sz w:val="24"/>
                <w:szCs w:val="24"/>
              </w:rPr>
              <w:t xml:space="preserve"> ОРУ. Специальные беговые упражне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ния. Развитие скоростно-силовых качеств.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высоту с 11-13 беговых шагов. Подбор разбега. Отталкивание. Специальные беговые упражне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ния. Правила использования легкоатлетических упражнений для развития скоростно-силовых ка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честв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>
              <w:rPr>
                <w:color w:val="000000"/>
                <w:sz w:val="24"/>
                <w:szCs w:val="24"/>
              </w:rPr>
              <w:t> – уважительное отношение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к истории и культуре других  народов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Техника прыжка в высоту с 11-13 беговых шагов. 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прыжка в высоту с 11-13 беговых шагов.  Специ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альные беговые упражнения. </w:t>
            </w:r>
            <w:r>
              <w:rPr>
                <w:color w:val="000000"/>
                <w:sz w:val="24"/>
                <w:szCs w:val="24"/>
              </w:rPr>
              <w:t xml:space="preserve"> Тестирование – подтягивание (м.), сгибание и разгибание рук в упоре лежа (д.)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Прыжок в высоту с 11-13 беговых шагов. Отталкивание. Переход планки. ОРУ. ОРУ. Специ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альные беговые упражнения.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Техника низкого старта. Эстафетный бег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(круговая эстафета).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Повторить технику низкого  старта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 старт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Смыслообразование</w:t>
            </w:r>
            <w:r>
              <w:rPr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(социальная, внешняя)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(70-80м),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</w:p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Тестирование - бег 30м.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Повторение техники</w:t>
            </w:r>
            <w:r>
              <w:rPr>
                <w:rFonts w:ascii="Calibri" w:hAnsi="Calibri" w:eastAsiaTheme="minorHAnsi"/>
                <w:sz w:val="24"/>
                <w:szCs w:val="24"/>
                <w:lang w:eastAsia="en-US"/>
              </w:rPr>
              <w:t xml:space="preserve"> бега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дистанции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(70-80м),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</w:p>
          <w:p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Тестирование - бег 30м.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 старт (30-40 м). Бег по дистанции (70-80м),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Бег на результат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(60м).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Метание мяча (150 г) на дальность с 5-6 шагов.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бег на результат (60м). ОРУ. Метание мяча (150 г) на дальность с 5-6 шагов.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результат (60м). ОРУ. Специальные беговые упражнения. Развитие скоростных качеств.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Метание мяча (150 г) на дальность с 5-6 шагов.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метания мяча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(150 г)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дальность с 5-6 шагов.</w:t>
            </w:r>
            <w:r>
              <w:rPr>
                <w:rFonts w:ascii="Calibri" w:hAnsi="Calibri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Тестирование – бег (1000м).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 мая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метания</w:t>
            </w:r>
            <w:r>
              <w:rPr>
                <w:color w:val="000000"/>
                <w:sz w:val="24"/>
                <w:szCs w:val="24"/>
              </w:rPr>
              <w:t xml:space="preserve"> теннисного мяча с 3-5 шагов на даль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ность.</w:t>
            </w:r>
            <w:r>
              <w:rPr>
                <w:sz w:val="24"/>
                <w:szCs w:val="24"/>
              </w:rPr>
              <w:t xml:space="preserve"> Провести тестирование – бег (1000м). ОРУ. Специальные бего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вые упражнения.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Метание мяча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(150 г)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дальность с 5-6 шагов. Специальные бего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sz w:val="24"/>
                <w:szCs w:val="24"/>
                <w:lang w:eastAsia="en-US"/>
              </w:rPr>
              <w:t>вые упражнения.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развитие основных физических качеств, </w:t>
            </w:r>
          </w:p>
        </w:tc>
        <w:tc>
          <w:tcPr>
            <w:tcW w:w="27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> – 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</w:tbl>
    <w:p>
      <w:pPr>
        <w:widowControl/>
        <w:autoSpaceDE/>
        <w:autoSpaceDN/>
        <w:adjustRightInd/>
        <w:rPr>
          <w:sz w:val="24"/>
          <w:szCs w:val="24"/>
        </w:rPr>
        <w:sectPr>
          <w:pgSz w:w="16838" w:h="11906" w:orient="landscape"/>
          <w:pgMar w:top="1134" w:right="851" w:bottom="851" w:left="851" w:header="709" w:footer="709" w:gutter="0"/>
          <w:cols w:space="708" w:num="1"/>
          <w:docGrid w:linePitch="360" w:charSpace="0"/>
        </w:sect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учебно-методического обеспечения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Учебно-методический комплект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Комплексная программа физического воспитания учащихся 1 – 11 классы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Учебники: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Авторы: доктор педагогических наук В.И. Лях</w:t>
      </w:r>
      <w:r>
        <w:rPr>
          <w:sz w:val="24"/>
          <w:szCs w:val="24"/>
        </w:rPr>
        <w:t xml:space="preserve">, кандидат педагогических наук А.А. Зданевич </w:t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Физическая культура 8 – 9  классы</w:t>
      </w:r>
      <w:r>
        <w:rPr>
          <w:sz w:val="24"/>
          <w:szCs w:val="24"/>
        </w:rPr>
        <w:t>, Учебник для общеобразовательных учреждений под редакцией В.И. Ляха А.А. Зданевича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>
      <w:pPr>
        <w:tabs>
          <w:tab w:val="left" w:pos="14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Пособия для учащихся:</w:t>
      </w:r>
    </w:p>
    <w:p>
      <w:pPr>
        <w:tabs>
          <w:tab w:val="left" w:pos="14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Л. Е. Любомирский, В. И. Лях, Г. Б. Мейксон "Физическая  культура". Учебник для учащихся  5-7  классов  и  8-9  классов.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Пособия для учителя: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Жилкин А. И. и др. Легкая атлетика: Учеб. пособие для студ. высш. пед. учеб. заведений / А.И.Жилкин, В.С.Кузьмин, Е.В.Сидорчук. — М.: Издательский центр «Академия», 2003.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Настольная книга учителя физической культуры :: справ.- метод. пособие / сост. Б. И. Мишин.  - М.: ООО «Изд-во АСТ»: 2003.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Физкультура: методика преподавания. Спортивные игры /под ред.                 Э. Найминова. – М., 2001.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Лёгкая атлетика в школе /под ред. Г.К. Холодова, В.С. Кузнецова, Г.А. Колодницкого. – М., 1998.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игры на уроках физкультуры /ред. О. Листов. – М.,2001.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Журнал « Спорт в школе»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Журнал «Физическая культура в школе».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Урок в современной школе /ред. Г.А. Баландин, Н.Н. Назаров, Т.Н. Казаков. – М., 2004.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документы:</w:t>
      </w:r>
    </w:p>
    <w:p>
      <w:pPr>
        <w:pStyle w:val="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>
      <w:pPr>
        <w:pStyle w:val="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>
      <w:pPr>
        <w:pStyle w:val="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>
      <w:pPr>
        <w:pStyle w:val="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>
      <w:pPr>
        <w:pStyle w:val="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>
      <w:pPr>
        <w:pStyle w:val="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>
      <w:pPr>
        <w:tabs>
          <w:tab w:val="left" w:pos="2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Сайты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http://zdd.1september.ru/ - газета  "Здоровье  детей"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http://spo.1september.ru/ - газета  "Спорт  в  школе"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http://www.sportreferats.narod.ru/   Рефераты на спортивную тематику.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http://festival.1september.ru/ - Фестиваль  педагогических идей  «Открытый  урок»</w:t>
      </w:r>
    </w:p>
    <w:p>
      <w:pPr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                            </w:t>
      </w:r>
      <w:r>
        <w:rPr>
          <w:rFonts w:eastAsiaTheme="minorHAnsi"/>
          <w:sz w:val="24"/>
          <w:szCs w:val="24"/>
          <w:lang w:eastAsia="en-US"/>
        </w:rPr>
        <w:tab/>
      </w:r>
    </w:p>
    <w:p>
      <w:pPr>
        <w:rPr>
          <w:rFonts w:eastAsiaTheme="minorHAnsi"/>
          <w:sz w:val="24"/>
          <w:szCs w:val="24"/>
          <w:lang w:eastAsia="en-US"/>
        </w:rPr>
      </w:pPr>
    </w:p>
    <w:p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>
      <w:pPr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Технические средства: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аудиоцентр </w:t>
      </w:r>
    </w:p>
    <w:p>
      <w:pPr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стенка гимнастическая;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скамейки гимнастические;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скакалки гимнастические;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обручи гимнастические;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маты гимнастические;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перекладина навесная;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канат для лазанья;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мячи набивные (1 кг);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мячи массажные;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мячи малые (резиновые, теннисные);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мячи средние резиновые;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планка для прыжков в высоту;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стойки для прыжков в высоту;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щиты с баскетбольными кольцами;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стойки волейбольные;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сетка волейбольная;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аптечка медицинская.</w:t>
      </w:r>
    </w:p>
    <w:p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Лист коррекции</w:t>
      </w: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Лист коррекции</w:t>
      </w: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Резервные уроки вместо лыжной подготовки при t ниже 12 градусов</w:t>
      </w:r>
    </w:p>
    <w:p>
      <w:pPr>
        <w:jc w:val="both"/>
        <w:rPr>
          <w:rFonts w:eastAsiaTheme="minorEastAsia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96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Тема урока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Баскетбол. Броски и ведение мяча с сопротивлением. Учебная игра.  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Взаимодействие двух игроков через заслон.  Учебная игра.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Быстрый прорыв (2х1,3х2). Учебная игра.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Взаимодействие игроков защите и нападении через заслон.  Учебная игра.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ОФП. Метание набивного мяча на дальность.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Выполнение упражнений на скоростно-силовые качества.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Волейбол. Прямой нападающий удар в тройках. Учебная игра. Двусторонняя игра.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Волейбол. Нижняя прямая подача на точность по зонам и нижний прием мяча.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Волейбол. Сочетание приемов: прием, передача, нападающий удар. Учебная игра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Волейбол.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Прием мяча после подачи.</w:t>
            </w:r>
          </w:p>
        </w:tc>
        <w:tc>
          <w:tcPr>
            <w:tcW w:w="2799" w:type="dxa"/>
          </w:tcPr>
          <w:p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СОГЛАСОВАНО                                                    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Протокол заседания методического объединения                                                                      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учителей спортивно-эстетического цикла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 ________________   № ____                                                                                                    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СОГЛАСОВАНО</w:t>
      </w:r>
      <w:r>
        <w:rPr>
          <w:sz w:val="24"/>
          <w:szCs w:val="24"/>
        </w:rPr>
        <w:t xml:space="preserve">          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Зам. директора по УР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  Бородина И.В.</w:t>
      </w:r>
    </w:p>
    <w:p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«_____» _______________ 2018г.                                     </w:t>
      </w:r>
    </w:p>
    <w:p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p>
      <w:pPr>
        <w:jc w:val="both"/>
        <w:rPr>
          <w:rFonts w:eastAsiaTheme="minorEastAsia"/>
          <w:sz w:val="24"/>
          <w:szCs w:val="24"/>
        </w:rPr>
      </w:pPr>
    </w:p>
    <w:sectPr>
      <w:pgSz w:w="11906" w:h="16838"/>
      <w:pgMar w:top="851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48"/>
    <w:rsid w:val="000008AF"/>
    <w:rsid w:val="00001DD7"/>
    <w:rsid w:val="000021D4"/>
    <w:rsid w:val="00002455"/>
    <w:rsid w:val="00003DD6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4D9E"/>
    <w:rsid w:val="00035FF2"/>
    <w:rsid w:val="000366B2"/>
    <w:rsid w:val="00037F14"/>
    <w:rsid w:val="00040FEA"/>
    <w:rsid w:val="00041B05"/>
    <w:rsid w:val="000456AA"/>
    <w:rsid w:val="00047DBB"/>
    <w:rsid w:val="00054715"/>
    <w:rsid w:val="00054B2F"/>
    <w:rsid w:val="00063291"/>
    <w:rsid w:val="0007385C"/>
    <w:rsid w:val="00074475"/>
    <w:rsid w:val="00075259"/>
    <w:rsid w:val="000754BD"/>
    <w:rsid w:val="00076085"/>
    <w:rsid w:val="000761A8"/>
    <w:rsid w:val="00077926"/>
    <w:rsid w:val="000840A6"/>
    <w:rsid w:val="00085885"/>
    <w:rsid w:val="00085C5A"/>
    <w:rsid w:val="000860BA"/>
    <w:rsid w:val="0009077F"/>
    <w:rsid w:val="00091AF3"/>
    <w:rsid w:val="00091B7E"/>
    <w:rsid w:val="0009289B"/>
    <w:rsid w:val="00097930"/>
    <w:rsid w:val="000A07DA"/>
    <w:rsid w:val="000A4F6A"/>
    <w:rsid w:val="000A50AE"/>
    <w:rsid w:val="000B2F6E"/>
    <w:rsid w:val="000B381E"/>
    <w:rsid w:val="000B5E11"/>
    <w:rsid w:val="000C06F8"/>
    <w:rsid w:val="000C277B"/>
    <w:rsid w:val="000C2D0B"/>
    <w:rsid w:val="000C437A"/>
    <w:rsid w:val="000D0570"/>
    <w:rsid w:val="000D0BE9"/>
    <w:rsid w:val="000D1972"/>
    <w:rsid w:val="000D20D2"/>
    <w:rsid w:val="000D21D9"/>
    <w:rsid w:val="000D220F"/>
    <w:rsid w:val="000D6AB4"/>
    <w:rsid w:val="000E372A"/>
    <w:rsid w:val="000E71EB"/>
    <w:rsid w:val="000F02D6"/>
    <w:rsid w:val="000F0FC0"/>
    <w:rsid w:val="000F159E"/>
    <w:rsid w:val="000F19BF"/>
    <w:rsid w:val="00100357"/>
    <w:rsid w:val="001022A7"/>
    <w:rsid w:val="00104485"/>
    <w:rsid w:val="001059C6"/>
    <w:rsid w:val="001068D6"/>
    <w:rsid w:val="001077DD"/>
    <w:rsid w:val="00110CDE"/>
    <w:rsid w:val="00112725"/>
    <w:rsid w:val="00112C62"/>
    <w:rsid w:val="0012109C"/>
    <w:rsid w:val="00125015"/>
    <w:rsid w:val="00127F14"/>
    <w:rsid w:val="0013191C"/>
    <w:rsid w:val="001324B8"/>
    <w:rsid w:val="001326A6"/>
    <w:rsid w:val="00135FEE"/>
    <w:rsid w:val="00136B98"/>
    <w:rsid w:val="00137710"/>
    <w:rsid w:val="0014061A"/>
    <w:rsid w:val="001408AB"/>
    <w:rsid w:val="0014147E"/>
    <w:rsid w:val="00146829"/>
    <w:rsid w:val="00147B4B"/>
    <w:rsid w:val="00151EA1"/>
    <w:rsid w:val="001521CE"/>
    <w:rsid w:val="0015374E"/>
    <w:rsid w:val="001571FB"/>
    <w:rsid w:val="0016423B"/>
    <w:rsid w:val="00166606"/>
    <w:rsid w:val="0017170D"/>
    <w:rsid w:val="001724F4"/>
    <w:rsid w:val="0017253D"/>
    <w:rsid w:val="00172949"/>
    <w:rsid w:val="00180A28"/>
    <w:rsid w:val="001856EC"/>
    <w:rsid w:val="0019438D"/>
    <w:rsid w:val="001955AF"/>
    <w:rsid w:val="001962C4"/>
    <w:rsid w:val="0019732E"/>
    <w:rsid w:val="001976AB"/>
    <w:rsid w:val="001A1975"/>
    <w:rsid w:val="001A268D"/>
    <w:rsid w:val="001A3557"/>
    <w:rsid w:val="001A386D"/>
    <w:rsid w:val="001A3FC3"/>
    <w:rsid w:val="001A5C00"/>
    <w:rsid w:val="001B12E8"/>
    <w:rsid w:val="001B357B"/>
    <w:rsid w:val="001B4DF0"/>
    <w:rsid w:val="001B6A2C"/>
    <w:rsid w:val="001C5144"/>
    <w:rsid w:val="001C7975"/>
    <w:rsid w:val="001C7983"/>
    <w:rsid w:val="001D6F9E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3137"/>
    <w:rsid w:val="00214B79"/>
    <w:rsid w:val="002172F2"/>
    <w:rsid w:val="00220070"/>
    <w:rsid w:val="00232D1B"/>
    <w:rsid w:val="002344FF"/>
    <w:rsid w:val="0023696F"/>
    <w:rsid w:val="00237959"/>
    <w:rsid w:val="00241B1F"/>
    <w:rsid w:val="0024444F"/>
    <w:rsid w:val="00246129"/>
    <w:rsid w:val="0025131C"/>
    <w:rsid w:val="00254536"/>
    <w:rsid w:val="00255812"/>
    <w:rsid w:val="00256F9A"/>
    <w:rsid w:val="002604B5"/>
    <w:rsid w:val="0027105B"/>
    <w:rsid w:val="0028205B"/>
    <w:rsid w:val="002821D6"/>
    <w:rsid w:val="0028619F"/>
    <w:rsid w:val="00293A40"/>
    <w:rsid w:val="00293F98"/>
    <w:rsid w:val="0029700E"/>
    <w:rsid w:val="002A000F"/>
    <w:rsid w:val="002A0EF3"/>
    <w:rsid w:val="002A3BDE"/>
    <w:rsid w:val="002A4AEC"/>
    <w:rsid w:val="002B053A"/>
    <w:rsid w:val="002B1F46"/>
    <w:rsid w:val="002B2142"/>
    <w:rsid w:val="002C2175"/>
    <w:rsid w:val="002C351B"/>
    <w:rsid w:val="002C3E1F"/>
    <w:rsid w:val="002C452F"/>
    <w:rsid w:val="002C53F5"/>
    <w:rsid w:val="002C732D"/>
    <w:rsid w:val="002D1937"/>
    <w:rsid w:val="002D28C6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5495C"/>
    <w:rsid w:val="00355A99"/>
    <w:rsid w:val="0036373B"/>
    <w:rsid w:val="00366338"/>
    <w:rsid w:val="00372620"/>
    <w:rsid w:val="00375D72"/>
    <w:rsid w:val="003778C7"/>
    <w:rsid w:val="00380216"/>
    <w:rsid w:val="003815B4"/>
    <w:rsid w:val="003858A9"/>
    <w:rsid w:val="003870C5"/>
    <w:rsid w:val="00397B11"/>
    <w:rsid w:val="003A3375"/>
    <w:rsid w:val="003A54B2"/>
    <w:rsid w:val="003A60A9"/>
    <w:rsid w:val="003D11F9"/>
    <w:rsid w:val="003D3CAF"/>
    <w:rsid w:val="003D73BE"/>
    <w:rsid w:val="003E0B4D"/>
    <w:rsid w:val="003E41F2"/>
    <w:rsid w:val="003E4E1A"/>
    <w:rsid w:val="003E6BCF"/>
    <w:rsid w:val="003F17A7"/>
    <w:rsid w:val="003F3B9E"/>
    <w:rsid w:val="003F48C7"/>
    <w:rsid w:val="00403A02"/>
    <w:rsid w:val="00404A31"/>
    <w:rsid w:val="00405219"/>
    <w:rsid w:val="00405EC1"/>
    <w:rsid w:val="00412093"/>
    <w:rsid w:val="00413AFC"/>
    <w:rsid w:val="00413E98"/>
    <w:rsid w:val="00414F1D"/>
    <w:rsid w:val="004162F7"/>
    <w:rsid w:val="00422EC4"/>
    <w:rsid w:val="00423418"/>
    <w:rsid w:val="00423DEE"/>
    <w:rsid w:val="0042537A"/>
    <w:rsid w:val="0042585C"/>
    <w:rsid w:val="004260A5"/>
    <w:rsid w:val="0042729C"/>
    <w:rsid w:val="00431A5C"/>
    <w:rsid w:val="00435036"/>
    <w:rsid w:val="00435AD9"/>
    <w:rsid w:val="00436CA1"/>
    <w:rsid w:val="004372B1"/>
    <w:rsid w:val="00440D5D"/>
    <w:rsid w:val="00445974"/>
    <w:rsid w:val="004514BE"/>
    <w:rsid w:val="004525DB"/>
    <w:rsid w:val="004603F3"/>
    <w:rsid w:val="00462C55"/>
    <w:rsid w:val="00463082"/>
    <w:rsid w:val="00471356"/>
    <w:rsid w:val="0047408C"/>
    <w:rsid w:val="0047587B"/>
    <w:rsid w:val="004816B7"/>
    <w:rsid w:val="0048243E"/>
    <w:rsid w:val="00482ADB"/>
    <w:rsid w:val="00483BC2"/>
    <w:rsid w:val="00492688"/>
    <w:rsid w:val="00492B69"/>
    <w:rsid w:val="004947A0"/>
    <w:rsid w:val="00494A44"/>
    <w:rsid w:val="004A07A6"/>
    <w:rsid w:val="004A183B"/>
    <w:rsid w:val="004A1B9B"/>
    <w:rsid w:val="004A308A"/>
    <w:rsid w:val="004A63BE"/>
    <w:rsid w:val="004A7725"/>
    <w:rsid w:val="004B14CB"/>
    <w:rsid w:val="004B1B7C"/>
    <w:rsid w:val="004B4404"/>
    <w:rsid w:val="004B6ADD"/>
    <w:rsid w:val="004B79A7"/>
    <w:rsid w:val="004C23E7"/>
    <w:rsid w:val="004C2798"/>
    <w:rsid w:val="004C51F8"/>
    <w:rsid w:val="004D3321"/>
    <w:rsid w:val="004D4C48"/>
    <w:rsid w:val="004D4E9C"/>
    <w:rsid w:val="004D4F1A"/>
    <w:rsid w:val="004D7D4F"/>
    <w:rsid w:val="004E03AF"/>
    <w:rsid w:val="004E09BC"/>
    <w:rsid w:val="004E0F40"/>
    <w:rsid w:val="004E3A3E"/>
    <w:rsid w:val="004E59F7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C2D"/>
    <w:rsid w:val="00517E35"/>
    <w:rsid w:val="005223CD"/>
    <w:rsid w:val="00522DD3"/>
    <w:rsid w:val="0052460B"/>
    <w:rsid w:val="005263E0"/>
    <w:rsid w:val="005278F3"/>
    <w:rsid w:val="00534EF5"/>
    <w:rsid w:val="005406C0"/>
    <w:rsid w:val="005406D6"/>
    <w:rsid w:val="005422E4"/>
    <w:rsid w:val="00543849"/>
    <w:rsid w:val="005458D9"/>
    <w:rsid w:val="005458E4"/>
    <w:rsid w:val="00545DD3"/>
    <w:rsid w:val="00547446"/>
    <w:rsid w:val="005543BE"/>
    <w:rsid w:val="005637F3"/>
    <w:rsid w:val="005704C5"/>
    <w:rsid w:val="0057235C"/>
    <w:rsid w:val="00572E4A"/>
    <w:rsid w:val="00574361"/>
    <w:rsid w:val="00575FF6"/>
    <w:rsid w:val="0058164B"/>
    <w:rsid w:val="00581771"/>
    <w:rsid w:val="00590ED2"/>
    <w:rsid w:val="005932A2"/>
    <w:rsid w:val="0059526F"/>
    <w:rsid w:val="005952FA"/>
    <w:rsid w:val="00597A5D"/>
    <w:rsid w:val="005B0E77"/>
    <w:rsid w:val="005B2ACC"/>
    <w:rsid w:val="005B50D8"/>
    <w:rsid w:val="005B55FB"/>
    <w:rsid w:val="005B6B83"/>
    <w:rsid w:val="005B6C2D"/>
    <w:rsid w:val="005C59FE"/>
    <w:rsid w:val="005C6425"/>
    <w:rsid w:val="005D0993"/>
    <w:rsid w:val="005D196A"/>
    <w:rsid w:val="005D1DDB"/>
    <w:rsid w:val="005D4240"/>
    <w:rsid w:val="005D5ACF"/>
    <w:rsid w:val="005D61D8"/>
    <w:rsid w:val="005D7A1A"/>
    <w:rsid w:val="005E01CE"/>
    <w:rsid w:val="005E0488"/>
    <w:rsid w:val="005E502A"/>
    <w:rsid w:val="005F1054"/>
    <w:rsid w:val="00601F6C"/>
    <w:rsid w:val="00605420"/>
    <w:rsid w:val="00614828"/>
    <w:rsid w:val="006158F3"/>
    <w:rsid w:val="00615DE7"/>
    <w:rsid w:val="0061731F"/>
    <w:rsid w:val="00617F78"/>
    <w:rsid w:val="00620EEE"/>
    <w:rsid w:val="00623EB1"/>
    <w:rsid w:val="00630E60"/>
    <w:rsid w:val="006319E0"/>
    <w:rsid w:val="006321DA"/>
    <w:rsid w:val="00633303"/>
    <w:rsid w:val="00636255"/>
    <w:rsid w:val="00643986"/>
    <w:rsid w:val="00646EE3"/>
    <w:rsid w:val="006472A5"/>
    <w:rsid w:val="00647EB3"/>
    <w:rsid w:val="00650104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259"/>
    <w:rsid w:val="00666BB3"/>
    <w:rsid w:val="00667719"/>
    <w:rsid w:val="0067276E"/>
    <w:rsid w:val="0067541C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1F38"/>
    <w:rsid w:val="006C73B5"/>
    <w:rsid w:val="006C7C64"/>
    <w:rsid w:val="006D35B6"/>
    <w:rsid w:val="006D3876"/>
    <w:rsid w:val="006D3F63"/>
    <w:rsid w:val="006E11CA"/>
    <w:rsid w:val="006E3F0C"/>
    <w:rsid w:val="006F3CC0"/>
    <w:rsid w:val="006F7D77"/>
    <w:rsid w:val="00701F1C"/>
    <w:rsid w:val="00702D26"/>
    <w:rsid w:val="007048DF"/>
    <w:rsid w:val="00704F47"/>
    <w:rsid w:val="007059FE"/>
    <w:rsid w:val="007062C6"/>
    <w:rsid w:val="007070DE"/>
    <w:rsid w:val="0070755F"/>
    <w:rsid w:val="007077C4"/>
    <w:rsid w:val="007110B2"/>
    <w:rsid w:val="00711A93"/>
    <w:rsid w:val="00711D20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63AC1"/>
    <w:rsid w:val="00763C7A"/>
    <w:rsid w:val="00764EE0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17F1"/>
    <w:rsid w:val="007C2992"/>
    <w:rsid w:val="007C39DD"/>
    <w:rsid w:val="007C3B7F"/>
    <w:rsid w:val="007C44CB"/>
    <w:rsid w:val="007C49B4"/>
    <w:rsid w:val="007C5150"/>
    <w:rsid w:val="007C65AC"/>
    <w:rsid w:val="007D2259"/>
    <w:rsid w:val="007D3259"/>
    <w:rsid w:val="007D462A"/>
    <w:rsid w:val="007E560F"/>
    <w:rsid w:val="007E7843"/>
    <w:rsid w:val="007F0630"/>
    <w:rsid w:val="007F1288"/>
    <w:rsid w:val="007F29DA"/>
    <w:rsid w:val="007F2B03"/>
    <w:rsid w:val="007F6EAC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035F"/>
    <w:rsid w:val="00820842"/>
    <w:rsid w:val="00821FCD"/>
    <w:rsid w:val="00825367"/>
    <w:rsid w:val="0082557E"/>
    <w:rsid w:val="00833A76"/>
    <w:rsid w:val="00834CAC"/>
    <w:rsid w:val="00834DDE"/>
    <w:rsid w:val="00837E76"/>
    <w:rsid w:val="0084152C"/>
    <w:rsid w:val="00841D27"/>
    <w:rsid w:val="00843D56"/>
    <w:rsid w:val="00853ED8"/>
    <w:rsid w:val="008577DB"/>
    <w:rsid w:val="00857878"/>
    <w:rsid w:val="00864206"/>
    <w:rsid w:val="008649F6"/>
    <w:rsid w:val="00874AE0"/>
    <w:rsid w:val="00875440"/>
    <w:rsid w:val="00876BA1"/>
    <w:rsid w:val="00880F00"/>
    <w:rsid w:val="00881E5C"/>
    <w:rsid w:val="008828AD"/>
    <w:rsid w:val="008841FE"/>
    <w:rsid w:val="00884221"/>
    <w:rsid w:val="00885F23"/>
    <w:rsid w:val="00886492"/>
    <w:rsid w:val="0089517F"/>
    <w:rsid w:val="00897E60"/>
    <w:rsid w:val="008A634F"/>
    <w:rsid w:val="008B0AB2"/>
    <w:rsid w:val="008B4FDF"/>
    <w:rsid w:val="008B5039"/>
    <w:rsid w:val="008B6C4E"/>
    <w:rsid w:val="008B7788"/>
    <w:rsid w:val="008C4E88"/>
    <w:rsid w:val="008C5859"/>
    <w:rsid w:val="008D234F"/>
    <w:rsid w:val="008D3B55"/>
    <w:rsid w:val="008D66C9"/>
    <w:rsid w:val="008D6CA7"/>
    <w:rsid w:val="008D7C2F"/>
    <w:rsid w:val="008E10AC"/>
    <w:rsid w:val="008E198E"/>
    <w:rsid w:val="008E1C83"/>
    <w:rsid w:val="008E50E4"/>
    <w:rsid w:val="008F2B52"/>
    <w:rsid w:val="008F6E2E"/>
    <w:rsid w:val="008F70B0"/>
    <w:rsid w:val="008F750F"/>
    <w:rsid w:val="00901234"/>
    <w:rsid w:val="00903B14"/>
    <w:rsid w:val="009041C4"/>
    <w:rsid w:val="009073A4"/>
    <w:rsid w:val="009109A0"/>
    <w:rsid w:val="00911F8C"/>
    <w:rsid w:val="0091245C"/>
    <w:rsid w:val="009156E6"/>
    <w:rsid w:val="00915BA9"/>
    <w:rsid w:val="009164BB"/>
    <w:rsid w:val="00917A79"/>
    <w:rsid w:val="00917EA2"/>
    <w:rsid w:val="00921A47"/>
    <w:rsid w:val="0092454B"/>
    <w:rsid w:val="00924E03"/>
    <w:rsid w:val="009268D3"/>
    <w:rsid w:val="0092748D"/>
    <w:rsid w:val="00933F9A"/>
    <w:rsid w:val="00935390"/>
    <w:rsid w:val="00937E42"/>
    <w:rsid w:val="00940800"/>
    <w:rsid w:val="00942CFD"/>
    <w:rsid w:val="0094462F"/>
    <w:rsid w:val="00945B26"/>
    <w:rsid w:val="0094780E"/>
    <w:rsid w:val="00947E72"/>
    <w:rsid w:val="00950107"/>
    <w:rsid w:val="0095385C"/>
    <w:rsid w:val="00962857"/>
    <w:rsid w:val="00966FF2"/>
    <w:rsid w:val="0097104F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2859"/>
    <w:rsid w:val="009A4232"/>
    <w:rsid w:val="009B0740"/>
    <w:rsid w:val="009B0BB6"/>
    <w:rsid w:val="009B733E"/>
    <w:rsid w:val="009C017D"/>
    <w:rsid w:val="009C1C90"/>
    <w:rsid w:val="009C58B3"/>
    <w:rsid w:val="009C7899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9F52C1"/>
    <w:rsid w:val="00A05090"/>
    <w:rsid w:val="00A14DF9"/>
    <w:rsid w:val="00A1501C"/>
    <w:rsid w:val="00A15066"/>
    <w:rsid w:val="00A1548E"/>
    <w:rsid w:val="00A32403"/>
    <w:rsid w:val="00A327EF"/>
    <w:rsid w:val="00A35373"/>
    <w:rsid w:val="00A37B61"/>
    <w:rsid w:val="00A40D8C"/>
    <w:rsid w:val="00A46160"/>
    <w:rsid w:val="00A53C11"/>
    <w:rsid w:val="00A55ABA"/>
    <w:rsid w:val="00A572E0"/>
    <w:rsid w:val="00A60106"/>
    <w:rsid w:val="00A70C24"/>
    <w:rsid w:val="00A71FD4"/>
    <w:rsid w:val="00A72E2F"/>
    <w:rsid w:val="00A736AC"/>
    <w:rsid w:val="00A7374C"/>
    <w:rsid w:val="00A804E8"/>
    <w:rsid w:val="00A80F87"/>
    <w:rsid w:val="00A83A8F"/>
    <w:rsid w:val="00A874C6"/>
    <w:rsid w:val="00A87E7A"/>
    <w:rsid w:val="00A91F63"/>
    <w:rsid w:val="00A95304"/>
    <w:rsid w:val="00A97D70"/>
    <w:rsid w:val="00AA0487"/>
    <w:rsid w:val="00AA1ED0"/>
    <w:rsid w:val="00AA1F85"/>
    <w:rsid w:val="00AA2D0E"/>
    <w:rsid w:val="00AA4A51"/>
    <w:rsid w:val="00AA6325"/>
    <w:rsid w:val="00AA6A0B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3D94"/>
    <w:rsid w:val="00AE472F"/>
    <w:rsid w:val="00AE4BA6"/>
    <w:rsid w:val="00AF26D5"/>
    <w:rsid w:val="00AF3891"/>
    <w:rsid w:val="00AF509D"/>
    <w:rsid w:val="00AF5897"/>
    <w:rsid w:val="00AF6D45"/>
    <w:rsid w:val="00B046A6"/>
    <w:rsid w:val="00B22997"/>
    <w:rsid w:val="00B239BE"/>
    <w:rsid w:val="00B24297"/>
    <w:rsid w:val="00B25CDE"/>
    <w:rsid w:val="00B35836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6192A"/>
    <w:rsid w:val="00B6705A"/>
    <w:rsid w:val="00B6792F"/>
    <w:rsid w:val="00B7072F"/>
    <w:rsid w:val="00B71381"/>
    <w:rsid w:val="00B7178B"/>
    <w:rsid w:val="00B71EE8"/>
    <w:rsid w:val="00B734CB"/>
    <w:rsid w:val="00B836DC"/>
    <w:rsid w:val="00B941F5"/>
    <w:rsid w:val="00B95BEC"/>
    <w:rsid w:val="00B97F9A"/>
    <w:rsid w:val="00BA007A"/>
    <w:rsid w:val="00BA4578"/>
    <w:rsid w:val="00BA65C4"/>
    <w:rsid w:val="00BA7507"/>
    <w:rsid w:val="00BB0E82"/>
    <w:rsid w:val="00BB3AB4"/>
    <w:rsid w:val="00BB4FDF"/>
    <w:rsid w:val="00BB6F57"/>
    <w:rsid w:val="00BC4599"/>
    <w:rsid w:val="00BC767C"/>
    <w:rsid w:val="00BD1961"/>
    <w:rsid w:val="00BE364C"/>
    <w:rsid w:val="00BE51F7"/>
    <w:rsid w:val="00BE6ECD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862"/>
    <w:rsid w:val="00C27E9C"/>
    <w:rsid w:val="00C31790"/>
    <w:rsid w:val="00C32803"/>
    <w:rsid w:val="00C3384E"/>
    <w:rsid w:val="00C35F6D"/>
    <w:rsid w:val="00C4432B"/>
    <w:rsid w:val="00C44BB7"/>
    <w:rsid w:val="00C4658D"/>
    <w:rsid w:val="00C46AE1"/>
    <w:rsid w:val="00C51C6A"/>
    <w:rsid w:val="00C60228"/>
    <w:rsid w:val="00C610CE"/>
    <w:rsid w:val="00C63A27"/>
    <w:rsid w:val="00C645EF"/>
    <w:rsid w:val="00C66786"/>
    <w:rsid w:val="00C714B3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0B11"/>
    <w:rsid w:val="00CB119E"/>
    <w:rsid w:val="00CC06D7"/>
    <w:rsid w:val="00CC2C29"/>
    <w:rsid w:val="00CC4270"/>
    <w:rsid w:val="00CD0601"/>
    <w:rsid w:val="00CD0C64"/>
    <w:rsid w:val="00CD4A48"/>
    <w:rsid w:val="00CD7220"/>
    <w:rsid w:val="00CE1FCF"/>
    <w:rsid w:val="00CE4897"/>
    <w:rsid w:val="00CE4A29"/>
    <w:rsid w:val="00CF5FD5"/>
    <w:rsid w:val="00CF7ABF"/>
    <w:rsid w:val="00D000E5"/>
    <w:rsid w:val="00D01646"/>
    <w:rsid w:val="00D06941"/>
    <w:rsid w:val="00D1165A"/>
    <w:rsid w:val="00D11F48"/>
    <w:rsid w:val="00D13619"/>
    <w:rsid w:val="00D24C0C"/>
    <w:rsid w:val="00D2657B"/>
    <w:rsid w:val="00D27C61"/>
    <w:rsid w:val="00D31BB3"/>
    <w:rsid w:val="00D32169"/>
    <w:rsid w:val="00D33DB5"/>
    <w:rsid w:val="00D427CD"/>
    <w:rsid w:val="00D43773"/>
    <w:rsid w:val="00D47171"/>
    <w:rsid w:val="00D51ACF"/>
    <w:rsid w:val="00D554F3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47D"/>
    <w:rsid w:val="00D84C40"/>
    <w:rsid w:val="00D8561E"/>
    <w:rsid w:val="00D86495"/>
    <w:rsid w:val="00D872C6"/>
    <w:rsid w:val="00D876BB"/>
    <w:rsid w:val="00D9129F"/>
    <w:rsid w:val="00D9181B"/>
    <w:rsid w:val="00D9704E"/>
    <w:rsid w:val="00D97280"/>
    <w:rsid w:val="00DA3198"/>
    <w:rsid w:val="00DB3EEA"/>
    <w:rsid w:val="00DC0DB8"/>
    <w:rsid w:val="00DC43C8"/>
    <w:rsid w:val="00DC6337"/>
    <w:rsid w:val="00DD25A6"/>
    <w:rsid w:val="00DD38DB"/>
    <w:rsid w:val="00DD42A4"/>
    <w:rsid w:val="00DD5E8C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5383"/>
    <w:rsid w:val="00E57D96"/>
    <w:rsid w:val="00E6200F"/>
    <w:rsid w:val="00E62433"/>
    <w:rsid w:val="00E63B4C"/>
    <w:rsid w:val="00E65C2E"/>
    <w:rsid w:val="00E673BE"/>
    <w:rsid w:val="00E67AE4"/>
    <w:rsid w:val="00E84C3F"/>
    <w:rsid w:val="00E84D35"/>
    <w:rsid w:val="00E853D2"/>
    <w:rsid w:val="00E86919"/>
    <w:rsid w:val="00E87ADB"/>
    <w:rsid w:val="00E93D62"/>
    <w:rsid w:val="00E954B1"/>
    <w:rsid w:val="00E954EF"/>
    <w:rsid w:val="00EA0F48"/>
    <w:rsid w:val="00EA67F9"/>
    <w:rsid w:val="00EA6AFC"/>
    <w:rsid w:val="00EB13B0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E7EB9"/>
    <w:rsid w:val="00EF14C1"/>
    <w:rsid w:val="00EF3705"/>
    <w:rsid w:val="00EF4C7A"/>
    <w:rsid w:val="00EF7C99"/>
    <w:rsid w:val="00F0091E"/>
    <w:rsid w:val="00F01B69"/>
    <w:rsid w:val="00F0290D"/>
    <w:rsid w:val="00F07455"/>
    <w:rsid w:val="00F109AB"/>
    <w:rsid w:val="00F220C4"/>
    <w:rsid w:val="00F237E4"/>
    <w:rsid w:val="00F239BF"/>
    <w:rsid w:val="00F2623D"/>
    <w:rsid w:val="00F31DAE"/>
    <w:rsid w:val="00F31EC5"/>
    <w:rsid w:val="00F33A97"/>
    <w:rsid w:val="00F33DFA"/>
    <w:rsid w:val="00F33FA6"/>
    <w:rsid w:val="00F345C1"/>
    <w:rsid w:val="00F355AB"/>
    <w:rsid w:val="00F3682A"/>
    <w:rsid w:val="00F408A4"/>
    <w:rsid w:val="00F41350"/>
    <w:rsid w:val="00F425B7"/>
    <w:rsid w:val="00F42A0F"/>
    <w:rsid w:val="00F4377F"/>
    <w:rsid w:val="00F470F4"/>
    <w:rsid w:val="00F47DDC"/>
    <w:rsid w:val="00F47EBA"/>
    <w:rsid w:val="00F5104B"/>
    <w:rsid w:val="00F525DD"/>
    <w:rsid w:val="00F56AB7"/>
    <w:rsid w:val="00F579CD"/>
    <w:rsid w:val="00F60CEF"/>
    <w:rsid w:val="00F62FEB"/>
    <w:rsid w:val="00F6429D"/>
    <w:rsid w:val="00F65904"/>
    <w:rsid w:val="00F71AA2"/>
    <w:rsid w:val="00F722F3"/>
    <w:rsid w:val="00F72C87"/>
    <w:rsid w:val="00F804F7"/>
    <w:rsid w:val="00F825FF"/>
    <w:rsid w:val="00F85121"/>
    <w:rsid w:val="00F86303"/>
    <w:rsid w:val="00F8720A"/>
    <w:rsid w:val="00F907D0"/>
    <w:rsid w:val="00F9397B"/>
    <w:rsid w:val="00F93D25"/>
    <w:rsid w:val="00F95892"/>
    <w:rsid w:val="00F9683E"/>
    <w:rsid w:val="00F971F9"/>
    <w:rsid w:val="00F97479"/>
    <w:rsid w:val="00F9761F"/>
    <w:rsid w:val="00F97C20"/>
    <w:rsid w:val="00FA1657"/>
    <w:rsid w:val="00FA2418"/>
    <w:rsid w:val="00FA3D57"/>
    <w:rsid w:val="00FA3D96"/>
    <w:rsid w:val="00FA551E"/>
    <w:rsid w:val="00FA5D90"/>
    <w:rsid w:val="00FA7DC1"/>
    <w:rsid w:val="00FB03BA"/>
    <w:rsid w:val="00FB0A83"/>
    <w:rsid w:val="00FB2A25"/>
    <w:rsid w:val="00FB45AB"/>
    <w:rsid w:val="00FB6BDE"/>
    <w:rsid w:val="00FC0580"/>
    <w:rsid w:val="00FC0D8A"/>
    <w:rsid w:val="00FC1ABD"/>
    <w:rsid w:val="00FC25C5"/>
    <w:rsid w:val="00FC3FB6"/>
    <w:rsid w:val="00FC53DF"/>
    <w:rsid w:val="00FC66C8"/>
    <w:rsid w:val="00FC701F"/>
    <w:rsid w:val="00FC7193"/>
    <w:rsid w:val="00FC7634"/>
    <w:rsid w:val="00FD14D1"/>
    <w:rsid w:val="00FD43B2"/>
    <w:rsid w:val="00FD4E66"/>
    <w:rsid w:val="00FE1099"/>
    <w:rsid w:val="00FE4E56"/>
    <w:rsid w:val="00FE66BC"/>
    <w:rsid w:val="00FE75DC"/>
    <w:rsid w:val="00FF2E8E"/>
    <w:rsid w:val="00FF64F7"/>
    <w:rsid w:val="00FF79E6"/>
    <w:rsid w:val="00FF7EA6"/>
    <w:rsid w:val="697A4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27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Без интервала2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3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"/>
    <w:basedOn w:val="3"/>
    <w:link w:val="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3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table" w:customStyle="1" w:styleId="14">
    <w:name w:val="Сетка таблицы1"/>
    <w:basedOn w:val="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Style5"/>
    <w:basedOn w:val="1"/>
    <w:uiPriority w:val="99"/>
    <w:pPr>
      <w:spacing w:line="211" w:lineRule="exact"/>
    </w:pPr>
    <w:rPr>
      <w:rFonts w:eastAsiaTheme="minorEastAsia"/>
      <w:sz w:val="24"/>
      <w:szCs w:val="24"/>
    </w:rPr>
  </w:style>
  <w:style w:type="paragraph" w:customStyle="1" w:styleId="16">
    <w:name w:val="Style4"/>
    <w:basedOn w:val="1"/>
    <w:uiPriority w:val="99"/>
    <w:pPr>
      <w:spacing w:line="278" w:lineRule="exact"/>
    </w:pPr>
    <w:rPr>
      <w:rFonts w:eastAsiaTheme="minorEastAsia"/>
      <w:sz w:val="24"/>
      <w:szCs w:val="24"/>
    </w:rPr>
  </w:style>
  <w:style w:type="character" w:customStyle="1" w:styleId="17">
    <w:name w:val="Font Style12"/>
    <w:basedOn w:val="3"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8">
    <w:name w:val="Font Style13"/>
    <w:basedOn w:val="3"/>
    <w:uiPriority w:val="99"/>
    <w:rPr>
      <w:rFonts w:hint="default" w:ascii="Times New Roman" w:hAnsi="Times New Roman" w:cs="Times New Roman"/>
      <w:i/>
      <w:iCs/>
      <w:sz w:val="20"/>
      <w:szCs w:val="20"/>
    </w:rPr>
  </w:style>
  <w:style w:type="character" w:customStyle="1" w:styleId="19">
    <w:name w:val="Font Style14"/>
    <w:basedOn w:val="3"/>
    <w:qFormat/>
    <w:uiPriority w:val="99"/>
    <w:rPr>
      <w:rFonts w:hint="default" w:ascii="Times New Roman" w:hAnsi="Times New Roman" w:cs="Times New Roman"/>
      <w:b/>
      <w:bCs/>
      <w:i/>
      <w:iCs/>
      <w:sz w:val="20"/>
      <w:szCs w:val="20"/>
    </w:rPr>
  </w:style>
  <w:style w:type="character" w:customStyle="1" w:styleId="20">
    <w:name w:val="Font Style17"/>
    <w:basedOn w:val="3"/>
    <w:uiPriority w:val="99"/>
    <w:rPr>
      <w:rFonts w:hint="default" w:ascii="Times New Roman" w:hAnsi="Times New Roman" w:cs="Times New Roman"/>
      <w:spacing w:val="-20"/>
      <w:sz w:val="16"/>
      <w:szCs w:val="16"/>
    </w:rPr>
  </w:style>
  <w:style w:type="character" w:customStyle="1" w:styleId="21">
    <w:name w:val="Font Style15"/>
    <w:basedOn w:val="3"/>
    <w:uiPriority w:val="99"/>
    <w:rPr>
      <w:rFonts w:hint="default" w:ascii="Times New Roman" w:hAnsi="Times New Roman" w:cs="Times New Roman"/>
      <w:b/>
      <w:bCs/>
      <w:i/>
      <w:iCs/>
      <w:sz w:val="20"/>
      <w:szCs w:val="20"/>
    </w:rPr>
  </w:style>
  <w:style w:type="paragraph" w:customStyle="1" w:styleId="22">
    <w:name w:val="Без интервала3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3">
    <w:name w:val="Без интервала4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4">
    <w:name w:val="Без интервала5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5">
    <w:name w:val="Без интервала6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6">
    <w:name w:val="Без интервала7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7">
    <w:name w:val="Без интервала Знак"/>
    <w:link w:val="8"/>
    <w:locked/>
    <w:uiPriority w:val="99"/>
    <w:rPr>
      <w:rFonts w:ascii="Calibri" w:hAnsi="Calibri" w:eastAsia="Calibri" w:cs="Times New Roman"/>
    </w:rPr>
  </w:style>
  <w:style w:type="paragraph" w:customStyle="1" w:styleId="28">
    <w:name w:val="Без интервала8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customStyle="1" w:styleId="29">
    <w:name w:val="Без интервала9"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customStyle="1" w:styleId="30">
    <w:name w:val="О3fб3fы3fч3fн3fы3fй3f (в3fе3fб3f)"/>
    <w:basedOn w:val="1"/>
    <w:uiPriority w:val="99"/>
    <w:pPr>
      <w:spacing w:before="280" w:after="280"/>
    </w:pPr>
    <w:rPr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32</Pages>
  <Words>9514</Words>
  <Characters>54234</Characters>
  <Lines>451</Lines>
  <Paragraphs>127</Paragraphs>
  <TotalTime>133</TotalTime>
  <ScaleCrop>false</ScaleCrop>
  <LinksUpToDate>false</LinksUpToDate>
  <CharactersWithSpaces>63621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2018-09-16T17:47:00Z</dcterms:created>
  <dc:creator>111</dc:creator>
  <cp:lastModifiedBy>Олег</cp:lastModifiedBy>
  <dcterms:modified xsi:type="dcterms:W3CDTF">2023-09-03T08:49:15Z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04D4C8B63AC1401ABE7AAA4801E2AB23</vt:lpwstr>
  </property>
</Properties>
</file>